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C5" w:rsidRDefault="00A02DC5" w:rsidP="00BC5EAD">
      <w:pPr>
        <w:spacing w:after="0"/>
        <w:rPr>
          <w:b/>
          <w:u w:val="single"/>
        </w:rPr>
      </w:pPr>
      <w:r>
        <w:rPr>
          <w:b/>
          <w:noProof/>
          <w:u w:val="single"/>
          <w:lang w:eastAsia="en-GB"/>
        </w:rPr>
        <w:drawing>
          <wp:anchor distT="0" distB="0" distL="114300" distR="114300" simplePos="0" relativeHeight="251659264" behindDoc="0" locked="0" layoutInCell="1" allowOverlap="1">
            <wp:simplePos x="0" y="0"/>
            <wp:positionH relativeFrom="column">
              <wp:posOffset>3000375</wp:posOffset>
            </wp:positionH>
            <wp:positionV relativeFrom="paragraph">
              <wp:posOffset>-571500</wp:posOffset>
            </wp:positionV>
            <wp:extent cx="1190625" cy="1714500"/>
            <wp:effectExtent l="19050" t="0" r="9525" b="0"/>
            <wp:wrapNone/>
            <wp:docPr id="3" name="Picture 3" descr="C:\Users\Jack\Pictures\The Carnival of Eternal Light Ltd Logos\Crowdfunding Logos\The Looking Glas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Pictures\The Carnival of Eternal Light Ltd Logos\Crowdfunding Logos\The Looking Glass logo 2.png"/>
                    <pic:cNvPicPr>
                      <a:picLocks noChangeAspect="1" noChangeArrowheads="1"/>
                    </pic:cNvPicPr>
                  </pic:nvPicPr>
                  <pic:blipFill>
                    <a:blip r:embed="rId7" cstate="print"/>
                    <a:srcRect r="1575"/>
                    <a:stretch>
                      <a:fillRect/>
                    </a:stretch>
                  </pic:blipFill>
                  <pic:spPr bwMode="auto">
                    <a:xfrm>
                      <a:off x="0" y="0"/>
                      <a:ext cx="1190625" cy="1714500"/>
                    </a:xfrm>
                    <a:prstGeom prst="rect">
                      <a:avLst/>
                    </a:prstGeom>
                    <a:noFill/>
                    <a:ln w="9525">
                      <a:noFill/>
                      <a:miter lim="800000"/>
                      <a:headEnd/>
                      <a:tailEnd/>
                    </a:ln>
                  </pic:spPr>
                </pic:pic>
              </a:graphicData>
            </a:graphic>
          </wp:anchor>
        </w:drawing>
      </w:r>
      <w:r>
        <w:rPr>
          <w:b/>
          <w:noProof/>
          <w:u w:val="single"/>
          <w:lang w:eastAsia="en-GB"/>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-781050</wp:posOffset>
            </wp:positionV>
            <wp:extent cx="1304925" cy="1847850"/>
            <wp:effectExtent l="19050" t="0" r="9525" b="0"/>
            <wp:wrapNone/>
            <wp:docPr id="1" name="Picture 1" descr="C:\Users\Jack\Pictures\The Carnival of Eternal Light Ltd Logos\Carnival of Eternal Ligh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The Carnival of Eternal Light Ltd Logos\Carnival of Eternal Light logo 2.png"/>
                    <pic:cNvPicPr>
                      <a:picLocks noChangeAspect="1" noChangeArrowheads="1"/>
                    </pic:cNvPicPr>
                  </pic:nvPicPr>
                  <pic:blipFill>
                    <a:blip r:embed="rId8" cstate="print"/>
                    <a:srcRect/>
                    <a:stretch>
                      <a:fillRect/>
                    </a:stretch>
                  </pic:blipFill>
                  <pic:spPr bwMode="auto">
                    <a:xfrm>
                      <a:off x="0" y="0"/>
                      <a:ext cx="1304925" cy="1847850"/>
                    </a:xfrm>
                    <a:prstGeom prst="rect">
                      <a:avLst/>
                    </a:prstGeom>
                    <a:noFill/>
                    <a:ln w="9525">
                      <a:noFill/>
                      <a:miter lim="800000"/>
                      <a:headEnd/>
                      <a:tailEnd/>
                    </a:ln>
                  </pic:spPr>
                </pic:pic>
              </a:graphicData>
            </a:graphic>
          </wp:anchor>
        </w:drawing>
      </w:r>
    </w:p>
    <w:p w:rsidR="00A02DC5" w:rsidRDefault="00A02DC5" w:rsidP="00BC5EAD">
      <w:pPr>
        <w:spacing w:after="0"/>
        <w:rPr>
          <w:b/>
          <w:u w:val="single"/>
        </w:rPr>
      </w:pPr>
    </w:p>
    <w:p w:rsidR="00A02DC5" w:rsidRDefault="00A02DC5" w:rsidP="00BC5EAD">
      <w:pPr>
        <w:spacing w:after="0"/>
        <w:rPr>
          <w:b/>
          <w:u w:val="single"/>
        </w:rPr>
      </w:pPr>
    </w:p>
    <w:p w:rsidR="00A02DC5" w:rsidRDefault="00A02DC5" w:rsidP="00BC5EAD">
      <w:pPr>
        <w:spacing w:after="0"/>
        <w:rPr>
          <w:b/>
          <w:u w:val="single"/>
        </w:rPr>
      </w:pPr>
    </w:p>
    <w:p w:rsidR="00A02DC5" w:rsidRDefault="00A02DC5" w:rsidP="00BC5EAD">
      <w:pPr>
        <w:spacing w:after="0"/>
        <w:rPr>
          <w:b/>
          <w:u w:val="single"/>
        </w:rPr>
      </w:pPr>
    </w:p>
    <w:p w:rsidR="00A02DC5" w:rsidRDefault="00A02DC5" w:rsidP="00BC5EAD">
      <w:pPr>
        <w:spacing w:after="0"/>
        <w:rPr>
          <w:b/>
          <w:u w:val="single"/>
        </w:rPr>
      </w:pPr>
    </w:p>
    <w:p w:rsidR="00726779" w:rsidRPr="00A02DC5" w:rsidRDefault="00726779" w:rsidP="00BC5EAD">
      <w:pPr>
        <w:spacing w:after="0"/>
        <w:rPr>
          <w:b/>
          <w:u w:val="single"/>
        </w:rPr>
      </w:pPr>
      <w:r w:rsidRPr="00A02DC5">
        <w:rPr>
          <w:b/>
          <w:u w:val="single"/>
        </w:rPr>
        <w:t>THE LOOKING GLASS HIRE INFORMATION</w:t>
      </w:r>
    </w:p>
    <w:p w:rsidR="00726779" w:rsidRPr="00A02DC5" w:rsidRDefault="00726779" w:rsidP="00BC5EAD">
      <w:pPr>
        <w:spacing w:after="0"/>
        <w:rPr>
          <w:b/>
          <w:u w:val="single"/>
        </w:rPr>
      </w:pPr>
    </w:p>
    <w:p w:rsidR="00A02DC5" w:rsidRPr="00A02DC5" w:rsidRDefault="00A02DC5" w:rsidP="00A02DC5">
      <w:pPr>
        <w:spacing w:after="0"/>
        <w:rPr>
          <w:rFonts w:cs="Times New Roman"/>
        </w:rPr>
      </w:pPr>
      <w:r w:rsidRPr="00A02DC5">
        <w:rPr>
          <w:rFonts w:cs="Times New Roman"/>
          <w:i/>
        </w:rPr>
        <w:t xml:space="preserve">The Looking Glass </w:t>
      </w:r>
      <w:r w:rsidRPr="00A02DC5">
        <w:rPr>
          <w:rFonts w:cs="Times New Roman"/>
        </w:rPr>
        <w:t xml:space="preserve">is a multi – arts theatre production based on the Lewis Carroll Novels </w:t>
      </w:r>
      <w:r w:rsidRPr="00A02DC5">
        <w:rPr>
          <w:rFonts w:cs="Times New Roman"/>
          <w:i/>
        </w:rPr>
        <w:t xml:space="preserve">Alice’s Adventures in Wonderland &amp; Through the Looking Glass. The Looking Glass </w:t>
      </w:r>
      <w:r w:rsidRPr="00A02DC5">
        <w:rPr>
          <w:rFonts w:cs="Times New Roman"/>
        </w:rPr>
        <w:t xml:space="preserve">will show us the magical and surreal world of the novels in a way never explored on stage before. With the use of many mediums of performance including Circus and Dance as well as the basis of the show being traditional Theatre, the audience will explore the world of </w:t>
      </w:r>
      <w:r w:rsidR="005A11A3">
        <w:rPr>
          <w:rFonts w:cs="Times New Roman"/>
        </w:rPr>
        <w:t xml:space="preserve">Wonderland </w:t>
      </w:r>
      <w:r w:rsidRPr="00A02DC5">
        <w:rPr>
          <w:rFonts w:cs="Times New Roman"/>
        </w:rPr>
        <w:t xml:space="preserve">in a way that is immersive, enchanting and thoroughly breathtaking. The audience will </w:t>
      </w:r>
      <w:r w:rsidR="005A11A3">
        <w:rPr>
          <w:rFonts w:cs="Times New Roman"/>
        </w:rPr>
        <w:t>experience</w:t>
      </w:r>
      <w:r w:rsidRPr="00A02DC5">
        <w:rPr>
          <w:rFonts w:cs="Times New Roman"/>
        </w:rPr>
        <w:t xml:space="preserve"> the classic scenes, characters and concepts from Carroll’s work as well as entirely new and original scenes, characters and concepts created by the production team that will intermingle to create a vivid journey through Wonderland in a way which is familiar and yet startlingly new.</w:t>
      </w:r>
    </w:p>
    <w:p w:rsidR="00726779" w:rsidRDefault="00726779" w:rsidP="00BC5EAD">
      <w:pPr>
        <w:spacing w:after="0"/>
        <w:rPr>
          <w:b/>
          <w:u w:val="single"/>
        </w:rPr>
      </w:pPr>
    </w:p>
    <w:p w:rsidR="00A02DC5" w:rsidRPr="00A02DC5" w:rsidRDefault="00A02DC5" w:rsidP="00BC5EAD">
      <w:pPr>
        <w:spacing w:after="0"/>
      </w:pPr>
      <w:r>
        <w:t>Below is a full breakdown of the hire information for The Looking Glass including all discount information. These fees can be reasonably negotiated.</w:t>
      </w:r>
    </w:p>
    <w:p w:rsidR="00726779" w:rsidRPr="00A02DC5" w:rsidRDefault="00726779" w:rsidP="00BC5EAD">
      <w:pPr>
        <w:spacing w:after="0"/>
      </w:pPr>
    </w:p>
    <w:p w:rsidR="00BC5EAD" w:rsidRPr="00A02DC5" w:rsidRDefault="00C06D3E" w:rsidP="00BC5EAD">
      <w:pPr>
        <w:spacing w:after="0"/>
      </w:pPr>
      <w:r w:rsidRPr="00A02DC5">
        <w:t>Production Fee: £500*</w:t>
      </w:r>
    </w:p>
    <w:p w:rsidR="00C06D3E" w:rsidRPr="00A02DC5" w:rsidRDefault="00C06D3E" w:rsidP="00BC5EAD">
      <w:pPr>
        <w:spacing w:after="0"/>
        <w:rPr>
          <w:i/>
        </w:rPr>
      </w:pPr>
      <w:r w:rsidRPr="00A02DC5">
        <w:t>*</w:t>
      </w:r>
      <w:r w:rsidRPr="00A02DC5">
        <w:rPr>
          <w:i/>
        </w:rPr>
        <w:t>For two performances of the production in one day we shall deduct 10%</w:t>
      </w:r>
    </w:p>
    <w:p w:rsidR="00C06D3E" w:rsidRPr="00A02DC5" w:rsidRDefault="00C06D3E" w:rsidP="00BC5EAD">
      <w:pPr>
        <w:spacing w:after="0"/>
        <w:rPr>
          <w:i/>
        </w:rPr>
      </w:pPr>
    </w:p>
    <w:p w:rsidR="00C06D3E" w:rsidRPr="00A02DC5" w:rsidRDefault="00C06D3E" w:rsidP="00BC5EAD">
      <w:pPr>
        <w:spacing w:after="0"/>
      </w:pPr>
      <w:r w:rsidRPr="00A02DC5">
        <w:t>Travel Supplement*</w:t>
      </w:r>
    </w:p>
    <w:p w:rsidR="00C06D3E" w:rsidRPr="00A02DC5" w:rsidRDefault="00C06D3E" w:rsidP="00BC5EAD">
      <w:pPr>
        <w:spacing w:after="0"/>
        <w:rPr>
          <w:i/>
        </w:rPr>
      </w:pPr>
      <w:r w:rsidRPr="00A02DC5">
        <w:rPr>
          <w:i/>
        </w:rPr>
        <w:t>*Based on travelling from Manchester</w:t>
      </w:r>
    </w:p>
    <w:p w:rsidR="00A02DC5" w:rsidRDefault="00A02DC5" w:rsidP="00BC5EAD">
      <w:pPr>
        <w:spacing w:after="0"/>
        <w:rPr>
          <w:i/>
        </w:rPr>
      </w:pPr>
    </w:p>
    <w:p w:rsidR="00C06D3E" w:rsidRPr="00A02DC5" w:rsidRDefault="00C06D3E" w:rsidP="00BC5EAD">
      <w:pPr>
        <w:spacing w:after="0"/>
      </w:pPr>
      <w:r w:rsidRPr="00A02DC5">
        <w:t>0 – 25: £30</w:t>
      </w:r>
    </w:p>
    <w:p w:rsidR="00C06D3E" w:rsidRPr="00A02DC5" w:rsidRDefault="00C06D3E" w:rsidP="00BC5EAD">
      <w:pPr>
        <w:spacing w:after="0"/>
      </w:pPr>
      <w:r w:rsidRPr="00A02DC5">
        <w:t>26 – 50: £</w:t>
      </w:r>
      <w:r w:rsidR="00B168DE">
        <w:t>40</w:t>
      </w:r>
    </w:p>
    <w:p w:rsidR="00141D58" w:rsidRPr="00A02DC5" w:rsidRDefault="00141D58" w:rsidP="00BC5EAD">
      <w:pPr>
        <w:spacing w:after="0"/>
      </w:pPr>
      <w:r w:rsidRPr="00A02DC5">
        <w:t>51 – 75: £</w:t>
      </w:r>
      <w:r w:rsidR="00B168DE">
        <w:t>60</w:t>
      </w:r>
    </w:p>
    <w:p w:rsidR="00141D58" w:rsidRPr="00A02DC5" w:rsidRDefault="00141D58" w:rsidP="00BC5EAD">
      <w:pPr>
        <w:spacing w:after="0"/>
      </w:pPr>
      <w:r w:rsidRPr="00A02DC5">
        <w:t>76 – 100: £</w:t>
      </w:r>
      <w:r w:rsidR="00B168DE">
        <w:t>90</w:t>
      </w:r>
    </w:p>
    <w:p w:rsidR="00141D58" w:rsidRPr="00A02DC5" w:rsidRDefault="00141D58" w:rsidP="00BC5EAD">
      <w:pPr>
        <w:spacing w:after="0"/>
      </w:pPr>
      <w:r w:rsidRPr="00A02DC5">
        <w:t>101 – 150: £</w:t>
      </w:r>
      <w:r w:rsidR="00B168DE">
        <w:t>120</w:t>
      </w:r>
    </w:p>
    <w:p w:rsidR="00141D58" w:rsidRPr="00A02DC5" w:rsidRDefault="00141D58" w:rsidP="00BC5EAD">
      <w:pPr>
        <w:spacing w:after="0"/>
      </w:pPr>
      <w:r w:rsidRPr="00A02DC5">
        <w:t>151 – 200: £</w:t>
      </w:r>
      <w:r w:rsidR="00B168DE">
        <w:t>150</w:t>
      </w:r>
    </w:p>
    <w:p w:rsidR="00141D58" w:rsidRPr="00A02DC5" w:rsidRDefault="00141D58" w:rsidP="00BC5EAD">
      <w:pPr>
        <w:spacing w:after="0"/>
      </w:pPr>
    </w:p>
    <w:p w:rsidR="00141D58" w:rsidRPr="00A02DC5" w:rsidRDefault="00141D58" w:rsidP="00BC5EAD">
      <w:pPr>
        <w:spacing w:after="0"/>
      </w:pPr>
      <w:r w:rsidRPr="00A02DC5">
        <w:t>All plus any toll, parking and/or congestion charges</w:t>
      </w:r>
    </w:p>
    <w:p w:rsidR="00141D58" w:rsidRPr="00A02DC5" w:rsidRDefault="00141D58" w:rsidP="00BC5EAD">
      <w:pPr>
        <w:spacing w:after="0"/>
      </w:pPr>
    </w:p>
    <w:p w:rsidR="00A02DC5" w:rsidRDefault="00A02DC5" w:rsidP="00BC5EAD">
      <w:pPr>
        <w:spacing w:after="0"/>
      </w:pPr>
    </w:p>
    <w:p w:rsidR="00A02DC5" w:rsidRDefault="00A02DC5" w:rsidP="00BC5EAD">
      <w:pPr>
        <w:spacing w:after="0"/>
      </w:pPr>
      <w:r>
        <w:t xml:space="preserve">Full Hire Total </w:t>
      </w:r>
    </w:p>
    <w:p w:rsidR="00141D58" w:rsidRPr="00A02DC5" w:rsidRDefault="00A02DC5" w:rsidP="00BC5EAD">
      <w:pPr>
        <w:spacing w:after="0"/>
        <w:rPr>
          <w:i/>
        </w:rPr>
      </w:pPr>
      <w:r>
        <w:rPr>
          <w:i/>
        </w:rPr>
        <w:t>B</w:t>
      </w:r>
      <w:r w:rsidR="00141D58" w:rsidRPr="00A02DC5">
        <w:rPr>
          <w:i/>
        </w:rPr>
        <w:t>ased on travel distance*</w:t>
      </w:r>
    </w:p>
    <w:p w:rsidR="00141D58" w:rsidRPr="00A02DC5" w:rsidRDefault="00141D58" w:rsidP="00BC5EAD">
      <w:pPr>
        <w:spacing w:after="0"/>
      </w:pPr>
    </w:p>
    <w:p w:rsidR="00141D58" w:rsidRPr="00A02DC5" w:rsidRDefault="00141D58" w:rsidP="00BC5EAD">
      <w:pPr>
        <w:spacing w:after="0"/>
        <w:rPr>
          <w:u w:val="single"/>
        </w:rPr>
      </w:pPr>
      <w:r w:rsidRPr="00A02DC5">
        <w:rPr>
          <w:u w:val="single"/>
        </w:rPr>
        <w:t>Miles</w:t>
      </w:r>
    </w:p>
    <w:p w:rsidR="00B168DE" w:rsidRDefault="00B168DE" w:rsidP="00B168DE">
      <w:pPr>
        <w:spacing w:after="0"/>
      </w:pPr>
    </w:p>
    <w:p w:rsidR="00B168DE" w:rsidRDefault="00B168DE" w:rsidP="00B168DE">
      <w:pPr>
        <w:spacing w:after="0"/>
      </w:pPr>
      <w:r>
        <w:t>0 – 25: £336</w:t>
      </w:r>
    </w:p>
    <w:p w:rsidR="00B168DE" w:rsidRDefault="00B168DE" w:rsidP="00B168DE">
      <w:pPr>
        <w:spacing w:after="0"/>
      </w:pPr>
      <w:r>
        <w:t>26 – 50: £376</w:t>
      </w:r>
    </w:p>
    <w:p w:rsidR="00B168DE" w:rsidRDefault="00B168DE" w:rsidP="00B168DE">
      <w:pPr>
        <w:spacing w:after="0"/>
      </w:pPr>
      <w:r>
        <w:t>51 – 75: £456</w:t>
      </w:r>
    </w:p>
    <w:p w:rsidR="00B168DE" w:rsidRDefault="00B168DE" w:rsidP="00B168DE">
      <w:pPr>
        <w:spacing w:after="0"/>
      </w:pPr>
      <w:r>
        <w:lastRenderedPageBreak/>
        <w:t>76 – 100: £526</w:t>
      </w:r>
    </w:p>
    <w:p w:rsidR="00B168DE" w:rsidRDefault="00B168DE" w:rsidP="00B168DE">
      <w:pPr>
        <w:spacing w:after="0"/>
      </w:pPr>
      <w:r>
        <w:t>101 – 150: £576</w:t>
      </w:r>
    </w:p>
    <w:p w:rsidR="008C681B" w:rsidRDefault="00B168DE" w:rsidP="00B168DE">
      <w:pPr>
        <w:spacing w:after="0"/>
      </w:pPr>
      <w:r>
        <w:t>151 – 200: £646</w:t>
      </w:r>
    </w:p>
    <w:p w:rsidR="00B168DE" w:rsidRPr="00A02DC5" w:rsidRDefault="00B168DE" w:rsidP="00BC5EAD">
      <w:pPr>
        <w:spacing w:after="0"/>
      </w:pPr>
    </w:p>
    <w:p w:rsidR="008C681B" w:rsidRPr="00A02DC5" w:rsidRDefault="008C681B" w:rsidP="00BC5EAD">
      <w:pPr>
        <w:spacing w:after="0"/>
        <w:rPr>
          <w:i/>
        </w:rPr>
      </w:pPr>
      <w:r w:rsidRPr="00A02DC5">
        <w:rPr>
          <w:i/>
        </w:rPr>
        <w:t>*All Total Prices inclusive of VAT</w:t>
      </w:r>
    </w:p>
    <w:p w:rsidR="00141D58" w:rsidRPr="00C06D3E" w:rsidRDefault="00141D58" w:rsidP="00BC5EAD">
      <w:pPr>
        <w:spacing w:after="0"/>
      </w:pPr>
    </w:p>
    <w:sectPr w:rsidR="00141D58" w:rsidRPr="00C06D3E" w:rsidSect="00ED45C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0A" w:rsidRDefault="00324C0A" w:rsidP="00A02DC5">
      <w:pPr>
        <w:spacing w:after="0" w:line="240" w:lineRule="auto"/>
      </w:pPr>
      <w:r>
        <w:separator/>
      </w:r>
    </w:p>
  </w:endnote>
  <w:endnote w:type="continuationSeparator" w:id="0">
    <w:p w:rsidR="00324C0A" w:rsidRDefault="00324C0A" w:rsidP="00A02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C5" w:rsidRDefault="00A02DC5">
    <w:pPr>
      <w:pStyle w:val="Footer"/>
    </w:pPr>
    <w:r>
      <w:t xml:space="preserve">CopyrightCarnivalofEternalLight CC All Rights Reserved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0A" w:rsidRDefault="00324C0A" w:rsidP="00A02DC5">
      <w:pPr>
        <w:spacing w:after="0" w:line="240" w:lineRule="auto"/>
      </w:pPr>
      <w:r>
        <w:separator/>
      </w:r>
    </w:p>
  </w:footnote>
  <w:footnote w:type="continuationSeparator" w:id="0">
    <w:p w:rsidR="00324C0A" w:rsidRDefault="00324C0A" w:rsidP="00A02D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5EAD"/>
    <w:rsid w:val="000F16E6"/>
    <w:rsid w:val="00110BC1"/>
    <w:rsid w:val="00141D58"/>
    <w:rsid w:val="00324C0A"/>
    <w:rsid w:val="005A11A3"/>
    <w:rsid w:val="00726779"/>
    <w:rsid w:val="008C681B"/>
    <w:rsid w:val="00A02DC5"/>
    <w:rsid w:val="00B168DE"/>
    <w:rsid w:val="00BC5EAD"/>
    <w:rsid w:val="00C06D3E"/>
    <w:rsid w:val="00C448EA"/>
    <w:rsid w:val="00ED45C1"/>
    <w:rsid w:val="00EE0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2D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2DC5"/>
  </w:style>
  <w:style w:type="paragraph" w:styleId="Footer">
    <w:name w:val="footer"/>
    <w:basedOn w:val="Normal"/>
    <w:link w:val="FooterChar"/>
    <w:uiPriority w:val="99"/>
    <w:semiHidden/>
    <w:unhideWhenUsed/>
    <w:rsid w:val="00A02D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2DC5"/>
  </w:style>
  <w:style w:type="paragraph" w:styleId="BalloonText">
    <w:name w:val="Balloon Text"/>
    <w:basedOn w:val="Normal"/>
    <w:link w:val="BalloonTextChar"/>
    <w:uiPriority w:val="99"/>
    <w:semiHidden/>
    <w:unhideWhenUsed/>
    <w:rsid w:val="00A0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F59E-7E60-428E-AE53-0F5DB77D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jack.cornes@yahoo.co.uk</dc:creator>
  <cp:lastModifiedBy>jack.cornes@yahoo.co.uk</cp:lastModifiedBy>
  <cp:revision>3</cp:revision>
  <dcterms:created xsi:type="dcterms:W3CDTF">2017-05-30T12:38:00Z</dcterms:created>
  <dcterms:modified xsi:type="dcterms:W3CDTF">2017-09-26T22:47:00Z</dcterms:modified>
</cp:coreProperties>
</file>